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09" w:rsidRDefault="00523C09" w:rsidP="00523C09">
      <w:pPr>
        <w:rPr>
          <w:rFonts w:ascii="Times New Roman" w:hAnsi="Times New Roman" w:cs="Times New Roman"/>
          <w:sz w:val="28"/>
          <w:lang w:val="en-GB"/>
        </w:rPr>
      </w:pPr>
    </w:p>
    <w:p w:rsidR="00523C09" w:rsidRPr="00523C09" w:rsidRDefault="00523C09" w:rsidP="00523C09">
      <w:pPr>
        <w:pStyle w:val="berschrift1"/>
        <w:rPr>
          <w:rFonts w:ascii="Times New Roman" w:hAnsi="Times New Roman" w:cs="Times New Roman"/>
          <w:lang w:val="en-GB"/>
        </w:rPr>
      </w:pPr>
      <w:r w:rsidRPr="00523C09">
        <w:rPr>
          <w:rFonts w:ascii="Times New Roman" w:hAnsi="Times New Roman" w:cs="Times New Roman"/>
          <w:lang w:val="en-GB"/>
        </w:rPr>
        <w:t>Early Hindi Retreat, St. Petersburg 2019</w:t>
      </w:r>
    </w:p>
    <w:p w:rsidR="00523C09" w:rsidRDefault="00523C09" w:rsidP="00523C09">
      <w:pPr>
        <w:rPr>
          <w:rFonts w:ascii="Times New Roman" w:hAnsi="Times New Roman" w:cs="Times New Roman"/>
          <w:sz w:val="28"/>
          <w:lang w:val="en-GB"/>
        </w:rPr>
      </w:pPr>
    </w:p>
    <w:p w:rsidR="00523C09" w:rsidRDefault="00523C09" w:rsidP="00523C09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Text proposed by Monika </w:t>
      </w:r>
      <w:proofErr w:type="spellStart"/>
      <w:r>
        <w:rPr>
          <w:rFonts w:ascii="Times New Roman" w:hAnsi="Times New Roman" w:cs="Times New Roman"/>
          <w:sz w:val="28"/>
          <w:lang w:val="en-GB"/>
        </w:rPr>
        <w:t>Horstmann</w:t>
      </w:r>
      <w:proofErr w:type="spellEnd"/>
    </w:p>
    <w:p w:rsidR="00316053" w:rsidRPr="00AF271C" w:rsidRDefault="00316053" w:rsidP="00523C09">
      <w:pPr>
        <w:rPr>
          <w:rFonts w:ascii="Times New Roman" w:hAnsi="Times New Roman" w:cs="Times New Roman"/>
          <w:i/>
          <w:iCs/>
          <w:sz w:val="28"/>
          <w:lang w:val="en-GB"/>
        </w:rPr>
      </w:pPr>
      <w:proofErr w:type="spellStart"/>
      <w:r w:rsidRPr="00AF271C">
        <w:rPr>
          <w:rFonts w:ascii="Times New Roman" w:hAnsi="Times New Roman" w:cs="Times New Roman"/>
          <w:sz w:val="28"/>
          <w:lang w:val="en-GB"/>
        </w:rPr>
        <w:t>Prithīnāth</w:t>
      </w:r>
      <w:proofErr w:type="spellEnd"/>
      <w:r w:rsidRPr="00AF271C">
        <w:rPr>
          <w:rFonts w:ascii="Times New Roman" w:hAnsi="Times New Roman" w:cs="Times New Roman"/>
          <w:sz w:val="28"/>
          <w:lang w:val="en-GB"/>
        </w:rPr>
        <w:t xml:space="preserve">: </w:t>
      </w:r>
      <w:proofErr w:type="spellStart"/>
      <w:r w:rsidRPr="00AF271C">
        <w:rPr>
          <w:rFonts w:ascii="Times New Roman" w:hAnsi="Times New Roman" w:cs="Times New Roman"/>
          <w:i/>
          <w:iCs/>
          <w:sz w:val="28"/>
          <w:lang w:val="en-GB"/>
        </w:rPr>
        <w:t>Śrī</w:t>
      </w:r>
      <w:proofErr w:type="spellEnd"/>
      <w:r w:rsidRPr="00AF271C">
        <w:rPr>
          <w:rFonts w:ascii="Times New Roman" w:hAnsi="Times New Roman" w:cs="Times New Roman"/>
          <w:i/>
          <w:iCs/>
          <w:sz w:val="28"/>
          <w:lang w:val="en-GB"/>
        </w:rPr>
        <w:t xml:space="preserve"> </w:t>
      </w:r>
      <w:proofErr w:type="spellStart"/>
      <w:r w:rsidRPr="00AF271C">
        <w:rPr>
          <w:rFonts w:ascii="Times New Roman" w:hAnsi="Times New Roman" w:cs="Times New Roman"/>
          <w:i/>
          <w:iCs/>
          <w:sz w:val="28"/>
          <w:lang w:val="en-GB"/>
        </w:rPr>
        <w:t>Manasthaṃbha</w:t>
      </w:r>
      <w:r w:rsidR="009819ED" w:rsidRPr="00AF271C">
        <w:rPr>
          <w:rFonts w:ascii="Times New Roman" w:hAnsi="Times New Roman" w:cs="Times New Roman"/>
          <w:i/>
          <w:iCs/>
          <w:sz w:val="28"/>
          <w:lang w:val="en-GB"/>
        </w:rPr>
        <w:t>-</w:t>
      </w:r>
      <w:r w:rsidRPr="00AF271C">
        <w:rPr>
          <w:rFonts w:ascii="Times New Roman" w:hAnsi="Times New Roman" w:cs="Times New Roman"/>
          <w:i/>
          <w:iCs/>
          <w:sz w:val="28"/>
          <w:lang w:val="en-GB"/>
        </w:rPr>
        <w:t>śarīrāsādhāra</w:t>
      </w:r>
      <w:r w:rsidR="009819ED" w:rsidRPr="00AF271C">
        <w:rPr>
          <w:rFonts w:ascii="Times New Roman" w:hAnsi="Times New Roman" w:cs="Times New Roman"/>
          <w:i/>
          <w:iCs/>
          <w:sz w:val="28"/>
          <w:lang w:val="en-GB"/>
        </w:rPr>
        <w:t>-</w:t>
      </w:r>
      <w:r w:rsidRPr="00AF271C">
        <w:rPr>
          <w:rFonts w:ascii="Times New Roman" w:hAnsi="Times New Roman" w:cs="Times New Roman"/>
          <w:i/>
          <w:iCs/>
          <w:sz w:val="28"/>
          <w:lang w:val="en-GB"/>
        </w:rPr>
        <w:t>graṃtha</w:t>
      </w:r>
      <w:r w:rsidR="00C400D9" w:rsidRPr="00AF271C">
        <w:rPr>
          <w:rFonts w:ascii="Times New Roman" w:hAnsi="Times New Roman" w:cs="Times New Roman"/>
          <w:i/>
          <w:iCs/>
          <w:sz w:val="28"/>
          <w:lang w:val="en-GB"/>
        </w:rPr>
        <w:t>-</w:t>
      </w:r>
      <w:r w:rsidRPr="00AF271C">
        <w:rPr>
          <w:rFonts w:ascii="Times New Roman" w:hAnsi="Times New Roman" w:cs="Times New Roman"/>
          <w:i/>
          <w:iCs/>
          <w:sz w:val="28"/>
          <w:lang w:val="en-GB"/>
        </w:rPr>
        <w:t>joga</w:t>
      </w:r>
      <w:r w:rsidR="00C400D9" w:rsidRPr="00AF271C">
        <w:rPr>
          <w:rFonts w:ascii="Times New Roman" w:hAnsi="Times New Roman" w:cs="Times New Roman"/>
          <w:i/>
          <w:iCs/>
          <w:sz w:val="28"/>
          <w:lang w:val="en-GB"/>
        </w:rPr>
        <w:t>śāstra</w:t>
      </w:r>
      <w:proofErr w:type="spellEnd"/>
      <w:r w:rsidR="00083CCE" w:rsidRPr="00AF271C">
        <w:rPr>
          <w:rFonts w:ascii="Times New Roman" w:hAnsi="Times New Roman" w:cs="Times New Roman"/>
          <w:i/>
          <w:iCs/>
          <w:sz w:val="28"/>
          <w:lang w:val="en-GB"/>
        </w:rPr>
        <w:t xml:space="preserve"> </w:t>
      </w:r>
    </w:p>
    <w:p w:rsidR="009819ED" w:rsidRPr="00AF271C" w:rsidRDefault="009819ED" w:rsidP="00523C09">
      <w:pPr>
        <w:rPr>
          <w:rFonts w:ascii="Times New Roman" w:hAnsi="Times New Roman" w:cs="Times New Roman"/>
          <w:sz w:val="28"/>
          <w:lang w:val="en-GB"/>
        </w:rPr>
      </w:pPr>
      <w:r w:rsidRPr="00AF271C">
        <w:rPr>
          <w:rFonts w:ascii="Times New Roman" w:hAnsi="Times New Roman" w:cs="Times New Roman"/>
          <w:sz w:val="28"/>
          <w:cs/>
          <w:lang w:bidi="hi-IN"/>
        </w:rPr>
        <w:t>(T</w:t>
      </w:r>
      <w:r w:rsidRPr="00AF271C">
        <w:rPr>
          <w:rFonts w:ascii="Times New Roman" w:hAnsi="Times New Roman" w:cs="Times New Roman"/>
          <w:sz w:val="28"/>
          <w:cs/>
          <w:lang w:val="en-GB" w:bidi="hi-IN"/>
        </w:rPr>
        <w:t xml:space="preserve">he </w:t>
      </w:r>
      <w:r w:rsidRPr="00AF271C">
        <w:rPr>
          <w:rFonts w:ascii="Times New Roman" w:hAnsi="Times New Roman" w:cs="Times New Roman"/>
          <w:i/>
          <w:iCs/>
          <w:sz w:val="28"/>
          <w:cs/>
          <w:lang w:val="en-GB"/>
        </w:rPr>
        <w:t>yoga-śāstra</w:t>
      </w:r>
      <w:r w:rsidRPr="00AF271C">
        <w:rPr>
          <w:rFonts w:ascii="Times New Roman" w:hAnsi="Times New Roman" w:cs="Times New Roman"/>
          <w:sz w:val="28"/>
          <w:cs/>
          <w:lang w:val="en-GB" w:bidi="hi-IN"/>
        </w:rPr>
        <w:t xml:space="preserve"> consisting of the book </w:t>
      </w:r>
      <w:r w:rsidRPr="00AF271C">
        <w:rPr>
          <w:rFonts w:ascii="Times New Roman" w:hAnsi="Times New Roman" w:cs="Times New Roman"/>
          <w:sz w:val="28"/>
          <w:cs/>
          <w:lang w:bidi="hi-IN"/>
        </w:rPr>
        <w:t>‘</w:t>
      </w:r>
      <w:r w:rsidRPr="00AF271C">
        <w:rPr>
          <w:rFonts w:ascii="Times New Roman" w:hAnsi="Times New Roman" w:cs="Times New Roman"/>
          <w:sz w:val="28"/>
          <w:cs/>
          <w:lang w:val="en-GB" w:bidi="hi-IN"/>
        </w:rPr>
        <w:t>Basis of hope for the body propped on the mind’</w:t>
      </w:r>
      <w:r w:rsidRPr="00AF271C">
        <w:rPr>
          <w:rFonts w:ascii="Times New Roman" w:hAnsi="Times New Roman" w:cs="Times New Roman"/>
          <w:sz w:val="28"/>
          <w:cs/>
          <w:lang w:bidi="hi-IN"/>
        </w:rPr>
        <w:t>)</w:t>
      </w:r>
    </w:p>
    <w:p w:rsidR="00316053" w:rsidRPr="00AF271C" w:rsidRDefault="00D1426A" w:rsidP="00523C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Edition based on </w:t>
      </w:r>
      <w:r w:rsidR="009819ED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MS. </w:t>
      </w:r>
      <w:r w:rsidR="00316053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Sharma 3190, </w:t>
      </w:r>
      <w:proofErr w:type="spellStart"/>
      <w:r w:rsidR="00316053" w:rsidRPr="00AF271C">
        <w:rPr>
          <w:rFonts w:ascii="Times New Roman" w:hAnsi="Times New Roman" w:cs="Times New Roman"/>
          <w:sz w:val="24"/>
          <w:szCs w:val="24"/>
          <w:lang w:val="en-GB"/>
        </w:rPr>
        <w:t>fols</w:t>
      </w:r>
      <w:proofErr w:type="spellEnd"/>
      <w:r w:rsidR="00316053" w:rsidRPr="00AF271C">
        <w:rPr>
          <w:rFonts w:ascii="Times New Roman" w:hAnsi="Times New Roman" w:cs="Times New Roman"/>
          <w:sz w:val="24"/>
          <w:szCs w:val="24"/>
          <w:lang w:val="en-GB"/>
        </w:rPr>
        <w:t>. 639v–642v</w:t>
      </w:r>
      <w:r w:rsidR="009819ED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, where it figures as </w:t>
      </w:r>
      <w:proofErr w:type="spellStart"/>
      <w:r w:rsidR="009819ED" w:rsidRPr="00AF271C">
        <w:rPr>
          <w:rStyle w:val="Hervorhebung"/>
          <w:rFonts w:ascii="Times New Roman" w:hAnsi="Times New Roman" w:cs="Times New Roman"/>
          <w:lang w:val="en-GB"/>
        </w:rPr>
        <w:t>granth</w:t>
      </w:r>
      <w:proofErr w:type="spellEnd"/>
      <w:r w:rsidR="009819ED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 no. 27</w:t>
      </w:r>
      <w:r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F271C">
        <w:rPr>
          <w:rFonts w:ascii="Times New Roman" w:hAnsi="Times New Roman" w:cs="Times New Roman"/>
          <w:sz w:val="24"/>
          <w:szCs w:val="24"/>
          <w:lang w:val="en-GB"/>
        </w:rPr>
        <w:t xml:space="preserve">No emendation of missing or superfluous </w:t>
      </w:r>
      <w:proofErr w:type="spellStart"/>
      <w:r w:rsidR="00AF271C" w:rsidRPr="00AF271C">
        <w:rPr>
          <w:rStyle w:val="Hervorhebung"/>
          <w:rFonts w:ascii="Times New Roman" w:hAnsi="Times New Roman" w:cs="Times New Roman"/>
        </w:rPr>
        <w:t>anusvāra</w:t>
      </w:r>
      <w:proofErr w:type="spellEnd"/>
      <w:r w:rsidR="00AF271C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271C">
        <w:rPr>
          <w:rFonts w:ascii="Times New Roman" w:hAnsi="Times New Roman" w:cs="Times New Roman"/>
          <w:sz w:val="24"/>
          <w:szCs w:val="24"/>
          <w:lang w:val="en-GB"/>
        </w:rPr>
        <w:t>has been made.</w:t>
      </w:r>
    </w:p>
    <w:p w:rsidR="00C97292" w:rsidRPr="00AF271C" w:rsidRDefault="009819ED" w:rsidP="00523C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Abbreviation: </w:t>
      </w:r>
      <w:proofErr w:type="spellStart"/>
      <w:r w:rsidRPr="00AF271C">
        <w:rPr>
          <w:rFonts w:ascii="Times New Roman" w:hAnsi="Times New Roman" w:cs="Times New Roman"/>
          <w:sz w:val="24"/>
          <w:szCs w:val="24"/>
          <w:lang w:val="en-GB"/>
        </w:rPr>
        <w:t>GopS</w:t>
      </w:r>
      <w:proofErr w:type="spellEnd"/>
      <w:r w:rsidR="00435ED1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426A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proofErr w:type="spellStart"/>
      <w:r w:rsidR="00D1426A" w:rsidRPr="00AF271C">
        <w:rPr>
          <w:rFonts w:ascii="Times New Roman" w:hAnsi="Times New Roman" w:cs="Times New Roman"/>
          <w:sz w:val="24"/>
          <w:szCs w:val="24"/>
          <w:lang w:val="en-GB"/>
        </w:rPr>
        <w:t>Gopāldās</w:t>
      </w:r>
      <w:proofErr w:type="spellEnd"/>
      <w:r w:rsidR="00D1426A" w:rsidRPr="00AF27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1426A" w:rsidRPr="00AF271C">
        <w:rPr>
          <w:rStyle w:val="Hervorhebung"/>
          <w:rFonts w:ascii="Times New Roman" w:hAnsi="Times New Roman" w:cs="Times New Roman"/>
        </w:rPr>
        <w:t>Sarbaṅgī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[639v]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दरिया भीतरि घर करै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उश्न</w:t>
            </w:r>
            <w:r w:rsidR="001F62E3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 xml:space="preserve"> </w:t>
            </w:r>
            <w:bookmarkStart w:id="0" w:name="_GoBack"/>
            <w:bookmarkEnd w:id="0"/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मांहै मेरा षेल।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इसी जुगति दीपक रचै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कछु बाती न तेल॥१॥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तेल बिनां दीपक भया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अग्नि बिहूंणी झाल।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कहै सोई मिल्या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जिनि व्रह्मंड रच्या पाताल॥२॥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आकास बाङी नीपजै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बिन बेली सरि फूल।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सीगी नाद धुनि उपजी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मिट्या भ्रंम का सूल॥३॥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चंचल मनसा थिर भई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प्रिथीनाथ चंचल थीरं।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अंधियारै दीपक भया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सो पद भया सरीरं॥४॥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जिस नव लष तारे थिर भये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गगन रचीले बागु।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बिण बेली फल उतरै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 देषि हमारे भागु॥५॥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माली सींचै मूल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अग्नि मैं बेली ठंई।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मेरा हरि स्यूं हेत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सदा श्रुति बाढै नई॥६॥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पांणी महकी अग्नि झल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झल दाझै काष्ट रहै।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मेरा तहां श्नांन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गंगा फिरि पछिम बहै॥७॥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गंगा चढी अकास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संमंद समांणा बू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>[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]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मेरा क्यंचित तहां निवास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कोटि किरंणि सूरिज तपैं॥८॥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पंजरि बिलंबै श्वास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मूंल जीति न्रिमल हूवा।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सहजि भया परकास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नहीं सोवत शुंपिनां जीवत मूवा॥९॥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शुपिनां गया बिलाइ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पंषी पवनन न संचरै।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प्रिथीनाथ तिस बनि गया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कांन्ह सहित गोवल चरैं॥१०॥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जुरा मरंण ब्यापै सदा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सो कांन्ह नहीं शुंनि पंडित।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कांन्हं कृश्न अलष पुरिष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 [MS damaged], [640r]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औतार नहीं षंडित॥११॥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धूवां सेती मन रंगे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जप तप सब बिसाइ।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मेरै बालसंनेही रांम है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आइ मिलै गढ राइ॥१२॥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पांचौ ईद्री रंग लाइ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नेत्र षुले अनंत।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धरंम संमिता भये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मन राषै जंत॥१३॥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हस्ती कहा मैमंत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सीस जिनि अंकुस लीया।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अलपजीव आदमी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तिनि बंधि अपनैं बसि कीया॥१४॥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79.29)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तैं उदमंत मंन मैंमंत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कठिन काहू बसि हूवा।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किनिहीं जीति न सक्या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जगत सब कलपत मूवा॥१५॥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79.30)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के कासी करवत लेइहि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धूंम पंचा अग्नि साधहिं।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तौ भी मन बसि नांहि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जौर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1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नौग्रह आराधहि॥१६॥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79.13)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भावै झपा पातु लेई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सीस केदारि चढांवैं।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तौ भी यहु मंन कंठिन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गुरू बिन ठांवं न आवै॥१७॥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79.14)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अनंत मुनि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कोटि केइ पचिहारे।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इनि मंन्य सब जगु गिल्या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कहा पंडित बेचारे॥१८॥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79.15)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जिनि यहु चंचल बसि कीया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तहि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vertAlign w:val="superscript"/>
                <w:cs/>
                <w:lang w:val="en-GB" w:bidi="hi-IN"/>
              </w:rPr>
              <w:footnoteReference w:id="2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बडा न कोइ।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 स्यंभरूप पूरंणकला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जिनि मंन जीत्या होइ॥१९॥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79.32)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चंदनहूं संगि कास्ट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तिनिहूं प्रमल अधिकाई।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जाति भेद कुल मिट्या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भींन कछु कथ्या न जाइ॥२०॥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तिस ठांइ इहै उपजै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भगति का भेदहि बूझै।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अंधकार सब मिटै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आप आपणपा सूझै॥२१॥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प्रिथीनाथ साध पुरिस की बडी सगाई।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दरसंण तैंहिं पद हूवा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अलपजीव न गति पाई॥२२॥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भाग बिनां क्यूं पाईये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साध पुरिस का संग।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मलिण प्यंड न्रिमल भया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फेरि पलट्या रंग॥२३॥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कहा जौ दरपंन मंजिये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अधिक कीजै उजलाई।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उपरि सुष सब देषिये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मांहैं का मैल न जाई॥२४॥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इह गति सब संसार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बाहर कौं जोवंहि।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भीतरि मल ऐ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जटि रहे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>/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>/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 करि जाहि न षोवंहिं॥२५॥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trike/>
                <w:sz w:val="24"/>
                <w:szCs w:val="24"/>
                <w:cs/>
                <w:lang w:val="en-GB" w:bidi="hi-IN"/>
              </w:rPr>
              <w:t>चंचल का ब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[…] </w:t>
            </w:r>
            <w:r w:rsidRPr="00AF271C">
              <w:rPr>
                <w:rFonts w:ascii="Sanskrit 2003" w:hAnsi="Sanskrit 2003" w:cs="Sanskrit 2003"/>
                <w:strike/>
                <w:sz w:val="24"/>
                <w:szCs w:val="24"/>
                <w:cs/>
                <w:lang w:val="en-GB" w:bidi="hi-IN"/>
              </w:rPr>
              <w:t>फेरि निहःश्चल</w:t>
            </w:r>
            <w:r w:rsidRPr="00AF271C">
              <w:rPr>
                <w:rFonts w:ascii="Sanskrit 2003" w:hAnsi="Sanskrit 2003" w:cs="Sanskrit 2003"/>
                <w:strike/>
                <w:sz w:val="24"/>
                <w:szCs w:val="24"/>
                <w:vertAlign w:val="superscript"/>
                <w:lang w:val="en-GB" w:bidi="hi-IN"/>
              </w:rPr>
              <w:footnoteReference w:id="3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पैं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घटि आवै।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कहि सं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>[x]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यहुं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सहजैं गु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>[640v]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रू बतावै॥२६॥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चंचल का का बल रहै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फेरि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4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निःश्चल होइ बैसै।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अंधकार बिप्रीति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5"/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तहां दीपक ले पैसै॥२७॥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यहु भगति भेद ब्यंदहि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धोषै सौषै जीव।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 बपुरे यूंही गये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जैसैं दूध बिणंठै घीव॥२८॥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निस दिन कथणी कथैं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अरथ सबदही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6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लावंहि।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सींचैं पोषैं सदा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का मरंम न पावंहिं॥२९॥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सरीर सही गति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गति कोई न जांणैं।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षट दरसंन सब पूछिया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मिथ्या करि मांनै॥३०॥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जौ परि मंनिषा </w:t>
            </w:r>
            <w:bookmarkStart w:id="1" w:name="_Hlk1116565"/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गंदी</w:t>
            </w:r>
            <w:bookmarkEnd w:id="1"/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7"/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तौं भींटि क्या सोचौ लीजै।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गंदे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8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तन कूं न्यौंति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कहा पादारघ दीजै॥३१॥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झूठे कूं धन सौंपि कहौ धूं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9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कौंणैं लीया।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पूंजीहूं की हांनि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10"/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बीज जब कालरि दीया॥३२॥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अंधा घट तेहु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जिनि पैं अणसमझे का बोल।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इह पशु हाथि मंणिक पङ्या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तौ क्या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जांणै मोल॥३३॥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110.3)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देही बिनां न धरंम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बिनां न को बड दाता।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बिणां न धनु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देह बिण बंध न भ्रांता॥३४॥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110.4)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बिणा न स्यंगार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हार कंवनै गलि मेल्है।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बिणां न बंशु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कवन घरि आंगणि षेलै॥३५॥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110.5)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बिणां न तपु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कवन कहिये सिंन्यांसी।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बिणां न राज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कवन पुर पटंण बासी॥३६॥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110.6)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बिनां न ब्यास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कवन भाग्यौतहि बांचै।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बिनां न बिश्न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कवन भगत होइ नाचै॥३७॥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भयां आंनंदु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बिनास्यां सब रोवंहि।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देही कूं अंध मिथ्या करि जोवहिं॥३८॥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देही बिणां जप तप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बिनां न ध्यांनं।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गया शुणि पंडिता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कहौहु कहां भगवांन॥३९॥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देही कै काजि सिलह सिरि टोप बणांवहिं।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ऐंसैं रिछ्या करैं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संगि सिरि घाव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 आवंहि॥४०॥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रछि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[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पा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]ल [641r]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अतिघणां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जुथ हस्तिन के ठाढे।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आसि पासि पाहरू राषे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जतन कीजैं अतिगाढे॥४१॥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पहिरा देत न टलंहि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मेह बरसतहीं भीजंहिं।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ऐते जतन उपाइ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जीवंन के कीजंहि॥४२॥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बंके कोट चिणाइ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बिषमं बंधहि दरवाजा।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धन करि संचै भंडार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सबै जीवन के काजा॥४३॥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ऐते जतंन करंत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कोटि केते पचि बीते।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काया मांहि बड चोर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जतन करि काहू न जीते॥४४॥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काया जीतन काज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गुरू कूं श्रवरस दीजे।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धंन संपति परतजि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जुगति जीवन पद लीजै॥४५॥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जीवन पद कै काजि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बहुत राजनु घर छाडे।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सतगुर दीया सहाइ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भ्रंमंतहिं डूबत काजे॥४६॥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सरीर सहेत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ना देवत हुवा।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इहै बुधि उपजी बिनां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जगत सब सकलपत मूवा॥४७॥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नर देही नागा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समझे कूं कविलास।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तब लग डाव न चूकिये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जब लग पंजरि स्वास॥४८॥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110.9)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 परि कूङ कपट हरि भजंन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कपटमुषि संत कहांवैहिं।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तौ भी मुलमां जांणि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अधिक जौ बांनी लांवंहि॥४९॥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कपट करैं ब्यौहार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सेवा राजन घरि मांडंहिं।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अति तौउ बिग्रह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कपट धन राइ न छांडहि॥५०॥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कपट नांव कहि बूडिये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सत्य सुमृति गोब्यंद मिलै।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बिचार बिन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कपट भगति की जौ चलै॥५१॥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जैसैं उजल हेम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कस्यां कालिमां न लागै।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ऐसैं न्रिमल साध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कस्यां तहि दूरि न भागै॥५२॥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नांम कबीरहि देष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भगति प्रहिलादहि चीन्हीं।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आइ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/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पङी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/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बिप्रीति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तबहीं प्रतंग्या दीन्हीं॥५३॥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भगति मुक्ति भरपूर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जिनि यहु संधि पिछांणी।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नहीं तौ मंनरंज जुगति बिन सबै कहांणी॥५४॥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कठिन भगति यहु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कोई बिरला साधू जांणै।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[641v]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णसमझे बैकुंठ पद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बातनही बषांणैं॥५५॥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रांम नांम मुषि बोल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 आवै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मूंठी गह्या नहीं जाइ।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यहु तेज पुंज सारंगधर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बिरलै ह्रिदैय समाइ॥५६॥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हीरा बपुरा कहा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जबै बैरागर आया।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जप तप तीरथ कहा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जबैं घटि गोब्यंद आया॥५६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(!!)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तसकर कौ कहा चलै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जबै ईद्री बसि कीन्हां।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बिधि निषेद उठि गया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जबैं फिरि आत्म चीन्हां॥५७॥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लोहा का मंत मिट्या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हीर स पारस लागा।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दीपक झूठा पङ्या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जबैं अंधियारा भागा॥५८॥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वार पार मिटि गया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जबहीं दरिया बसि कीया।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तन तजि भगा काल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,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पूरिष जब मरि करि जीया॥५८॥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निसंक ते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जिनि कै हरिपद भिद्या सरीर।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 पुरिषा जुगि जुगि रहे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लग चंद देवाकर थीरं॥५९॥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वै मलिनरूप कबही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दिन दिन उजल हूंत।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अंम्रितरस भगवंत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शुष मैं सदा बिहंत॥६१॥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 xml:space="preserve"> 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16.28)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उदिम करत न देषियैं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निस दिन सोवत जाइ।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इहै अचंभा जगु मै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ये भिष्या किस घरि षाइ॥६२॥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 xml:space="preserve"> 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16.29)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 मांगै तौ कल्पनां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देत न दीसै कोइ।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 कै धन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 द्रुबला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वो दिन दिन मोटा होइ॥६३॥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 xml:space="preserve"> 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16.30)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प्रष मुनि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क्षिन क्षिन नांना रंग।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ऐ लछिन अवधूत के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तन मन होइ न भंग॥६४॥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इम देह मंध्ये प्रांण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सीप मांहि मोती का बास।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तबहीं बस्तर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11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पाइयै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जबहिं सेइ येक पासं॥६५॥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करता कूङ न होत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बस्त जिनि इस बुधि चीन्हीं।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जे जे जहां नीपजै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मथन करि प्रगट कीन्हीं॥६६॥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तन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मन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की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ये काथ, कहौहु इस मांहि क्या झूठा।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जिसि कूं कछु षबरि न पङी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घर जागतहीं मूंठ॥६७॥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बमेक बिन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पंडित क्या कहिये।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झूठे के संगि लागि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कहा धोषै मैं बहिये॥६८॥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जीवंत को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[642r]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समझै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मुवां न कहैं संदेस।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जा कै तन मन स्यूं प्रचौ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कहु पंडित ता कौ कौंण धरंम उपदेस॥६९॥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47.54)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सबै अविद्या जांणि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जे भ्रंम की गांठि न छूटै।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तबहीं भगति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12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हरि भंजंन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जबहीं यहु शुत्र न टूटै॥ ७०॥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47.55)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 देही यहु नीपजै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जुगति षेती करि जांणैं।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जे यहु झूठ करि गिणैही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कवन धनु धरंमहि आंणैं॥७१॥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बमेक बिण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कोई जीव तिरत न देषा।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ए पोथा पढि पढि सब मुवां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कहीं संमि भया न लेषा॥७२॥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श्रुगं मृति पाताल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तहां का अर्थ बषांणैंहिं।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या काया मांहिं बड चोर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तास का मरंम न जांणंहि॥७३॥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देही का गुंण क्या कहूं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जा महि स्यंभू कला की जोति।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तहां कलह कलेस न संचरै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जिस घटि या बुधि होति॥७४॥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तब दीपक थिर बलै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फिरि करि पवन चलावै।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पांणी भीतरि पैसि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सीचि करि अग्नि जमावै॥७५॥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बिण मुष अभषा भषै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सब्द शुंणिबा बिण कांनं।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बिण पांवनि प्यंगुला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थाइ बिलंब्या असमांन॥७६॥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अंगंम सब्द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कोई बिरलै घटि आवै।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तब गोब्यंद आइ मिलै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जबहीं या अरथहि पावै॥७७॥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महापुरिष इहै लषहि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अवर कथणी कछु नांहि।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ते पुरिषरूप अवतार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आइ प्रगटे जगु मांहि॥७८॥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धनि शु षेत्र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धनि ते नर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पुरिष बिलंबे आइ।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जिस धोषै लाग्या जगु जलै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तैंहि षिंण मैं तपति बुझाइ॥७९॥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धरती मांहि सब नीर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धात सब प्रबत मांही।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काया मांहि कविलास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लषै तौ दूरि न जांहीं॥८०॥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तिसं तैं इहै उपजै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पुरिष जब मरि करि जीवै।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अग्नि करै अश्नान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गंगंन चढि अंम्रित पीवै॥८१॥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प्रिथीनाथ पुरिष भये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जहां पद प्रचा प्रतीति।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भयौ उदौतु आनूंप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जबहीं मन ईद्री गुंन जिति॥८२॥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तहां कोटि किरंणि रवि उगवै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फीटि गया अंधियार।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यहु भई शुहागं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[642v]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नि बापुरी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 आइ मिलै भ्रतारं॥८३॥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सांति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footnoteReference w:id="13"/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 समाधि न होइ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पंथ इत उत के गाहौ।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मन कौं जीति न सकैं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मुक्ति बातनि हीं चाहौ॥८४॥</w:t>
            </w:r>
            <w:r w:rsidR="00523C09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 xml:space="preserve">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(GopS 79.12)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नां देष्या नां शुण्यां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कहैं अंणषाये मीठौ।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तिन कौं यहु तन झूठ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 यहु पंथ न दीठौ॥८५॥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जैंसैं बील षोदत धन फब्या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पशुवा यहु निधि न जांणैं।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ता तहिं अधिक पशु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देह कूं झूठ बषांणै॥८६॥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जबहीं जन्म तब गाइयै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मरै तौ पूरा रोज।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तिस देह धर्यां बैकुंठ पद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ता का कांइ बिसारहु षोज॥८७॥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110.7)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जिन की बिद्या पढत हौ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जै तिन कूं चीन्हत नांहि।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वै सत्य मांहि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कबहूं नहीं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प्रतषि जंगल मांहि॥८८॥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47.53; </w:t>
            </w:r>
            <w:proofErr w:type="spellStart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GopS</w:t>
            </w:r>
            <w:proofErr w:type="spellEnd"/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63.39)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lastRenderedPageBreak/>
              <w:t>परंम दे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/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/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निरंजनं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महादेव स्यंभू रुपेण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 xml:space="preserve">मंछिंद्र गुरू गोरषनाथ। </w:t>
            </w:r>
          </w:p>
        </w:tc>
      </w:tr>
      <w:tr w:rsidR="00AF271C" w:rsidRPr="00AF271C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वो का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[?X</w:t>
            </w:r>
            <w:r w:rsidRPr="00AF271C">
              <w:rPr>
                <w:rStyle w:val="Funotenzeichen"/>
                <w:rFonts w:ascii="Sanskrit 2003" w:hAnsi="Sanskrit 2003" w:cs="Sanskrit 2003"/>
                <w:sz w:val="24"/>
                <w:szCs w:val="24"/>
                <w:lang w:val="en-GB" w:bidi="hi-IN"/>
              </w:rPr>
              <w:footnoteReference w:id="14"/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>]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र जोग धारणं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,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श्री प्रिथीनाथ॥८९॥</w:t>
            </w:r>
          </w:p>
        </w:tc>
      </w:tr>
      <w:tr w:rsidR="00AF271C" w:rsidRPr="009819ED" w:rsidTr="00523C09">
        <w:tc>
          <w:tcPr>
            <w:tcW w:w="0" w:type="auto"/>
          </w:tcPr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वक्ता च भवे ज्ञांनी, श्रुता मोक्षि लभ्यते।</w:t>
            </w:r>
          </w:p>
          <w:p w:rsidR="00AF271C" w:rsidRPr="00AF271C" w:rsidRDefault="00AF271C" w:rsidP="00523C09">
            <w:pPr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वक्ता श्रुता न जानांमि, वृथा तस्य जीवनं॥</w:t>
            </w:r>
          </w:p>
          <w:p w:rsidR="00AF271C" w:rsidRPr="00AF271C" w:rsidRDefault="00AF271C" w:rsidP="00523C09">
            <w:pPr>
              <w:rPr>
                <w:rFonts w:ascii="Sanskrit 2003" w:eastAsiaTheme="minorHAnsi" w:hAnsi="Sanskrit 2003" w:cs="Sanskrit 2003"/>
                <w:sz w:val="24"/>
                <w:szCs w:val="24"/>
                <w:lang w:val="en-GB"/>
              </w:rPr>
            </w:pP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इति श्री प्रिथीनाथ शुत्रधारे मंत महापुरांणे॥सिधिनांम श्रीममस्थंभसरीरासाधारग्रंथ॥जोगसास्त्रं समापतं॥</w:t>
            </w:r>
            <w:r w:rsidRPr="00AF271C">
              <w:rPr>
                <w:rFonts w:ascii="Sanskrit 2003" w:hAnsi="Sanskrit 2003" w:cs="Sanskrit 2003"/>
                <w:sz w:val="24"/>
                <w:szCs w:val="24"/>
                <w:lang w:val="en-GB" w:bidi="hi-IN"/>
              </w:rPr>
              <w:t xml:space="preserve">   </w:t>
            </w:r>
            <w:r w:rsidRPr="00AF271C">
              <w:rPr>
                <w:rFonts w:ascii="Sanskrit 2003" w:hAnsi="Sanskrit 2003" w:cs="Sanskrit 2003"/>
                <w:sz w:val="24"/>
                <w:szCs w:val="24"/>
                <w:cs/>
                <w:lang w:val="en-GB" w:bidi="hi-IN"/>
              </w:rPr>
              <w:t>॥२७॥</w:t>
            </w:r>
            <w:r w:rsidRPr="00AF271C">
              <w:rPr>
                <w:rFonts w:ascii="Sanskrit 2003" w:eastAsiaTheme="minorHAnsi" w:hAnsi="Sanskrit 2003" w:cs="Sanskrit 2003"/>
                <w:sz w:val="24"/>
                <w:szCs w:val="24"/>
                <w:lang w:val="en-GB"/>
              </w:rPr>
              <w:t xml:space="preserve"> </w:t>
            </w:r>
          </w:p>
          <w:p w:rsidR="00AF271C" w:rsidRPr="00AF271C" w:rsidRDefault="00AF271C" w:rsidP="00523C09">
            <w:pPr>
              <w:rPr>
                <w:rFonts w:ascii="Sanskrit 2003" w:eastAsiaTheme="minorHAnsi" w:hAnsi="Sanskrit 2003" w:cs="Sanskrit 2003"/>
                <w:sz w:val="24"/>
                <w:szCs w:val="24"/>
                <w:lang w:val="en-GB"/>
              </w:rPr>
            </w:pPr>
          </w:p>
        </w:tc>
      </w:tr>
    </w:tbl>
    <w:p w:rsidR="00111120" w:rsidRPr="009819ED" w:rsidRDefault="00111120" w:rsidP="00523C0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11120" w:rsidRPr="009819ED" w:rsidSect="00AF27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E8" w:rsidRDefault="007E49E8" w:rsidP="00111120">
      <w:pPr>
        <w:spacing w:after="0" w:line="240" w:lineRule="auto"/>
      </w:pPr>
      <w:r>
        <w:separator/>
      </w:r>
    </w:p>
  </w:endnote>
  <w:endnote w:type="continuationSeparator" w:id="0">
    <w:p w:rsidR="007E49E8" w:rsidRDefault="007E49E8" w:rsidP="001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52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271C" w:rsidRPr="00AF271C" w:rsidRDefault="00AF271C">
        <w:pPr>
          <w:pStyle w:val="Fuzeile"/>
          <w:jc w:val="center"/>
          <w:rPr>
            <w:rFonts w:ascii="Times New Roman" w:hAnsi="Times New Roman" w:cs="Times New Roman"/>
          </w:rPr>
        </w:pPr>
        <w:r w:rsidRPr="00AF271C">
          <w:rPr>
            <w:rFonts w:ascii="Times New Roman" w:hAnsi="Times New Roman" w:cs="Times New Roman"/>
          </w:rPr>
          <w:fldChar w:fldCharType="begin"/>
        </w:r>
        <w:r w:rsidRPr="00AF271C">
          <w:rPr>
            <w:rFonts w:ascii="Times New Roman" w:hAnsi="Times New Roman" w:cs="Times New Roman"/>
          </w:rPr>
          <w:instrText>PAGE   \* MERGEFORMAT</w:instrText>
        </w:r>
        <w:r w:rsidRPr="00AF271C">
          <w:rPr>
            <w:rFonts w:ascii="Times New Roman" w:hAnsi="Times New Roman" w:cs="Times New Roman"/>
          </w:rPr>
          <w:fldChar w:fldCharType="separate"/>
        </w:r>
        <w:r w:rsidRPr="00AF271C">
          <w:rPr>
            <w:rFonts w:ascii="Times New Roman" w:hAnsi="Times New Roman" w:cs="Times New Roman"/>
          </w:rPr>
          <w:t>2</w:t>
        </w:r>
        <w:r w:rsidRPr="00AF271C">
          <w:rPr>
            <w:rFonts w:ascii="Times New Roman" w:hAnsi="Times New Roman" w:cs="Times New Roman"/>
          </w:rPr>
          <w:fldChar w:fldCharType="end"/>
        </w:r>
      </w:p>
    </w:sdtContent>
  </w:sdt>
  <w:p w:rsidR="00435ED1" w:rsidRDefault="00435E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E8" w:rsidRDefault="007E49E8" w:rsidP="00111120">
      <w:pPr>
        <w:spacing w:after="0" w:line="240" w:lineRule="auto"/>
      </w:pPr>
      <w:r>
        <w:separator/>
      </w:r>
    </w:p>
  </w:footnote>
  <w:footnote w:type="continuationSeparator" w:id="0">
    <w:p w:rsidR="007E49E8" w:rsidRDefault="007E49E8" w:rsidP="00111120">
      <w:pPr>
        <w:spacing w:after="0" w:line="240" w:lineRule="auto"/>
      </w:pPr>
      <w:r>
        <w:continuationSeparator/>
      </w:r>
    </w:p>
  </w:footnote>
  <w:footnote w:id="1">
    <w:p w:rsidR="00AF271C" w:rsidRPr="00AF271C" w:rsidRDefault="00AF271C" w:rsidP="00316053">
      <w:pPr>
        <w:pStyle w:val="Funotentext"/>
        <w:rPr>
          <w:rStyle w:val="Hervorhebung"/>
          <w:szCs w:val="20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</w:rPr>
        <w:t>जौर</w:t>
      </w:r>
      <w:proofErr w:type="spellEnd"/>
      <w:r w:rsidRPr="00AF271C">
        <w:rPr>
          <w:rFonts w:ascii="Sanskrit 2003" w:hAnsi="Sanskrit 2003" w:cs="Sanskrit 2003"/>
          <w:szCs w:val="20"/>
        </w:rPr>
        <w:t xml:space="preserve">] </w:t>
      </w:r>
      <w:proofErr w:type="spellStart"/>
      <w:r w:rsidRPr="00AF271C">
        <w:rPr>
          <w:rFonts w:ascii="Sanskrit 2003" w:hAnsi="Sanskrit 2003" w:cs="Sanskrit 2003"/>
          <w:szCs w:val="20"/>
        </w:rPr>
        <w:t>जै</w:t>
      </w:r>
      <w:proofErr w:type="spellEnd"/>
      <w:r w:rsidRPr="00AF271C">
        <w:rPr>
          <w:rFonts w:ascii="Sanskrit 2003" w:hAnsi="Sanskrit 2003" w:cs="Sanskrit 2003"/>
          <w:szCs w:val="20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</w:rPr>
        <w:t>रु</w:t>
      </w:r>
      <w:proofErr w:type="spellEnd"/>
    </w:p>
  </w:footnote>
  <w:footnote w:id="2">
    <w:p w:rsidR="00AF271C" w:rsidRPr="00AF271C" w:rsidRDefault="00AF271C" w:rsidP="00131718">
      <w:pPr>
        <w:pStyle w:val="Funotentext"/>
        <w:rPr>
          <w:rFonts w:ascii="Sanskrit 2003" w:hAnsi="Sanskrit 2003" w:cs="Sanskrit 2003"/>
          <w:szCs w:val="20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</w:rPr>
        <w:t>ता</w:t>
      </w:r>
      <w:proofErr w:type="spellEnd"/>
      <w:r w:rsidRPr="00AF271C">
        <w:rPr>
          <w:rFonts w:ascii="Sanskrit 2003" w:hAnsi="Sanskrit 2003" w:cs="Sanskrit 2003"/>
          <w:szCs w:val="20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</w:rPr>
        <w:t>तिहि</w:t>
      </w:r>
      <w:proofErr w:type="spellEnd"/>
      <w:r w:rsidRPr="00AF271C">
        <w:rPr>
          <w:rFonts w:ascii="Sanskrit 2003" w:hAnsi="Sanskrit 2003" w:cs="Sanskrit 2003"/>
          <w:szCs w:val="20"/>
        </w:rPr>
        <w:t xml:space="preserve">] </w:t>
      </w:r>
      <w:r w:rsidRPr="00AF271C">
        <w:rPr>
          <w:rFonts w:ascii="Sanskrit 2003" w:hAnsi="Sanskrit 2003" w:cs="Sanskrit 2003"/>
          <w:szCs w:val="20"/>
          <w:cs/>
          <w:lang w:bidi="hi-IN"/>
        </w:rPr>
        <w:t>ताा</w:t>
      </w:r>
      <w:proofErr w:type="spellStart"/>
      <w:r w:rsidRPr="00AF271C">
        <w:rPr>
          <w:rFonts w:ascii="Sanskrit 2003" w:hAnsi="Sanskrit 2003" w:cs="Sanskrit 2003"/>
          <w:szCs w:val="20"/>
        </w:rPr>
        <w:t>तहि</w:t>
      </w:r>
      <w:proofErr w:type="spellEnd"/>
      <w:r w:rsidRPr="00AF271C">
        <w:rPr>
          <w:rFonts w:ascii="Sanskrit 2003" w:hAnsi="Sanskrit 2003" w:cs="Sanskrit 2003"/>
          <w:szCs w:val="20"/>
          <w:cs/>
          <w:lang w:bidi="hi-IN"/>
        </w:rPr>
        <w:t>; GopS ता तैं हि</w:t>
      </w:r>
    </w:p>
  </w:footnote>
  <w:footnote w:id="3">
    <w:p w:rsidR="00AF271C" w:rsidRPr="00AF271C" w:rsidRDefault="00AF271C" w:rsidP="00AA5B41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r w:rsidRPr="00AF271C">
        <w:rPr>
          <w:rFonts w:ascii="Sanskrit 2003" w:hAnsi="Sanskrit 2003" w:cs="Sanskrit 2003"/>
          <w:iCs/>
          <w:szCs w:val="20"/>
          <w:lang w:val="en-GB"/>
        </w:rPr>
        <w:t xml:space="preserve">The copying error caused by slipping in v. 27ab was effaced by the scribe, but the correction not supplemented with the correct text. </w:t>
      </w:r>
    </w:p>
  </w:footnote>
  <w:footnote w:id="4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</w:rPr>
        <w:t>फेरि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>] hypermetrical</w:t>
      </w:r>
    </w:p>
  </w:footnote>
  <w:footnote w:id="5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Line hypometrical</w:t>
      </w:r>
    </w:p>
  </w:footnote>
  <w:footnote w:id="6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साबदही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]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सबदेही</w:t>
      </w:r>
      <w:proofErr w:type="spellEnd"/>
    </w:p>
  </w:footnote>
  <w:footnote w:id="7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r w:rsidRPr="00AF271C">
        <w:rPr>
          <w:rFonts w:ascii="Sanskrit 2003" w:hAnsi="Sanskrit 2003" w:cs="Sanskrit 2003"/>
          <w:szCs w:val="20"/>
          <w:cs/>
          <w:lang w:val="en-GB" w:bidi="hi-IN"/>
        </w:rPr>
        <w:t>देह गंदी</w:t>
      </w:r>
      <w:r w:rsidRPr="00AF271C">
        <w:rPr>
          <w:rFonts w:ascii="Sanskrit 2003" w:hAnsi="Sanskrit 2003" w:cs="Sanskrit 2003"/>
          <w:szCs w:val="20"/>
          <w:lang w:val="en-GB" w:bidi="hi-IN"/>
        </w:rPr>
        <w:t>]</w:t>
      </w:r>
      <w:r w:rsidRPr="00AF271C">
        <w:rPr>
          <w:rFonts w:ascii="Sanskrit 2003" w:hAnsi="Sanskrit 2003" w:cs="Sanskrit 2003"/>
          <w:szCs w:val="20"/>
          <w:cs/>
          <w:lang w:bidi="hi-IN"/>
        </w:rPr>
        <w:t xml:space="preserve"> गंदी देह</w:t>
      </w:r>
    </w:p>
  </w:footnote>
  <w:footnote w:id="8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गंदे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]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गदे</w:t>
      </w:r>
      <w:proofErr w:type="spellEnd"/>
    </w:p>
  </w:footnote>
  <w:footnote w:id="9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कहौ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धूं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] No </w:t>
      </w:r>
      <w:proofErr w:type="spellStart"/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daṇḍa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after </w:t>
      </w:r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kahau</w:t>
      </w:r>
      <w:r w:rsidRPr="00AF271C">
        <w:rPr>
          <w:rFonts w:ascii="Sanskrit 2003" w:hAnsi="Sanskrit 2003" w:cs="Sanskrit 2003"/>
          <w:szCs w:val="20"/>
          <w:lang w:val="en-GB"/>
        </w:rPr>
        <w:t xml:space="preserve">, </w:t>
      </w:r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dhūṃ</w:t>
      </w:r>
      <w:r w:rsidRPr="00AF271C">
        <w:rPr>
          <w:rFonts w:ascii="Sanskrit 2003" w:hAnsi="Sanskrit 2003" w:cs="Sanskrit 2003"/>
          <w:szCs w:val="20"/>
          <w:lang w:val="en-GB"/>
        </w:rPr>
        <w:t xml:space="preserve"> representing a correction; starting from </w:t>
      </w:r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dhūṃ</w:t>
      </w:r>
      <w:r w:rsidRPr="00AF271C">
        <w:rPr>
          <w:rFonts w:ascii="Sanskrit 2003" w:hAnsi="Sanskrit 2003" w:cs="Sanskrit 2003"/>
          <w:szCs w:val="20"/>
          <w:lang w:val="en-GB"/>
        </w:rPr>
        <w:t xml:space="preserve">, v. 32b is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hypometrical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by two morae, perhaps to be corrected as </w:t>
      </w:r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dhūṃ kā</w:t>
      </w:r>
      <w:r w:rsidRPr="00AF271C">
        <w:rPr>
          <w:rFonts w:ascii="Sanskrit 2003" w:hAnsi="Sanskrit 2003" w:cs="Sanskrit 2003"/>
          <w:szCs w:val="20"/>
          <w:lang w:val="en-GB"/>
        </w:rPr>
        <w:t>….</w:t>
      </w:r>
    </w:p>
  </w:footnote>
  <w:footnote w:id="10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Hypometrical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by two morae.</w:t>
      </w:r>
    </w:p>
  </w:footnote>
  <w:footnote w:id="11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The translation takes </w:t>
      </w:r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-</w:t>
      </w:r>
      <w:proofErr w:type="spellStart"/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ra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in </w:t>
      </w:r>
      <w:proofErr w:type="spellStart"/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bastara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as an enclitic variant of </w:t>
      </w:r>
      <w:proofErr w:type="spellStart"/>
      <w:r w:rsidRPr="00AF271C">
        <w:rPr>
          <w:rStyle w:val="Hervorhebung"/>
          <w:rFonts w:ascii="Sanskrit 2003" w:hAnsi="Sanskrit 2003" w:cs="Sanskrit 2003"/>
          <w:szCs w:val="20"/>
          <w:lang w:val="en-GB"/>
        </w:rPr>
        <w:t>aru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>, ‘and, furthermore’, here left untranslated.</w:t>
      </w:r>
    </w:p>
  </w:footnote>
  <w:footnote w:id="12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भगति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] </w:t>
      </w:r>
      <w:r w:rsidR="00523C09">
        <w:rPr>
          <w:rFonts w:ascii="Sanskrit 2003" w:hAnsi="Sanskrit 2003" w:cs="Sanskrit 2003"/>
          <w:szCs w:val="20"/>
          <w:lang w:val="en-GB"/>
        </w:rPr>
        <w:t xml:space="preserve">MS. Sharma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भगत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जब</w:t>
      </w:r>
      <w:proofErr w:type="spellEnd"/>
    </w:p>
  </w:footnote>
  <w:footnote w:id="13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सांति</w:t>
      </w:r>
      <w:proofErr w:type="spellEnd"/>
      <w:r w:rsidRPr="00AF271C">
        <w:rPr>
          <w:rFonts w:ascii="Sanskrit 2003" w:hAnsi="Sanskrit 2003" w:cs="Sanskrit 2003"/>
          <w:szCs w:val="20"/>
          <w:lang w:val="en-GB"/>
        </w:rPr>
        <w:t xml:space="preserve">] </w:t>
      </w:r>
      <w:r w:rsidR="00523C09">
        <w:rPr>
          <w:rFonts w:ascii="Sanskrit 2003" w:hAnsi="Sanskrit 2003" w:cs="Sanskrit 2003"/>
          <w:szCs w:val="20"/>
          <w:lang w:val="en-GB"/>
        </w:rPr>
        <w:t xml:space="preserve">MS. Sharma </w:t>
      </w:r>
      <w:proofErr w:type="spellStart"/>
      <w:r w:rsidRPr="00AF271C">
        <w:rPr>
          <w:rFonts w:ascii="Sanskrit 2003" w:hAnsi="Sanskrit 2003" w:cs="Sanskrit 2003"/>
          <w:szCs w:val="20"/>
          <w:lang w:val="en-GB"/>
        </w:rPr>
        <w:t>स्वांति</w:t>
      </w:r>
      <w:proofErr w:type="spellEnd"/>
    </w:p>
  </w:footnote>
  <w:footnote w:id="14">
    <w:p w:rsidR="00AF271C" w:rsidRPr="00AF271C" w:rsidRDefault="00AF271C">
      <w:pPr>
        <w:pStyle w:val="Funotentext"/>
        <w:rPr>
          <w:rFonts w:ascii="Sanskrit 2003" w:hAnsi="Sanskrit 2003" w:cs="Sanskrit 2003"/>
          <w:szCs w:val="20"/>
          <w:lang w:val="en-GB"/>
        </w:rPr>
      </w:pPr>
      <w:r w:rsidRPr="00AF271C">
        <w:rPr>
          <w:rStyle w:val="Funotenzeichen"/>
          <w:rFonts w:ascii="Sanskrit 2003" w:hAnsi="Sanskrit 2003" w:cs="Sanskrit 2003"/>
          <w:szCs w:val="20"/>
        </w:rPr>
        <w:footnoteRef/>
      </w:r>
      <w:r w:rsidRPr="00AF271C">
        <w:rPr>
          <w:rFonts w:ascii="Sanskrit 2003" w:hAnsi="Sanskrit 2003" w:cs="Sanskrit 2003"/>
          <w:szCs w:val="20"/>
          <w:lang w:val="en-GB"/>
        </w:rPr>
        <w:t xml:space="preserve"> Half-visible sign in the margin.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D1" w:rsidRPr="009819ED" w:rsidRDefault="00435ED1">
    <w:pPr>
      <w:pStyle w:val="Kopfzeile"/>
      <w:rPr>
        <w:rFonts w:ascii="Times New Roman" w:hAnsi="Times New Roman" w:cs="Times New Roman"/>
      </w:rPr>
    </w:pPr>
    <w:proofErr w:type="spellStart"/>
    <w:r w:rsidRPr="009819ED">
      <w:rPr>
        <w:rFonts w:ascii="Times New Roman" w:hAnsi="Times New Roman" w:cs="Times New Roman"/>
      </w:rPr>
      <w:t>Prithīnāth</w:t>
    </w:r>
    <w:proofErr w:type="spellEnd"/>
    <w:r w:rsidRPr="009819ED">
      <w:rPr>
        <w:rFonts w:ascii="Times New Roman" w:hAnsi="Times New Roman" w:cs="Times New Roman"/>
      </w:rPr>
      <w:t xml:space="preserve">: </w:t>
    </w:r>
    <w:proofErr w:type="spellStart"/>
    <w:r w:rsidRPr="009819ED">
      <w:rPr>
        <w:rFonts w:ascii="Times New Roman" w:hAnsi="Times New Roman" w:cs="Times New Roman"/>
        <w:i/>
        <w:iCs/>
      </w:rPr>
      <w:t>ŚrīManasthaṃbhaśarīrāsādhāra-graṃtha-jogaśāstra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1"/>
    <w:rsid w:val="00001FDB"/>
    <w:rsid w:val="00013FFE"/>
    <w:rsid w:val="000206DF"/>
    <w:rsid w:val="00033B28"/>
    <w:rsid w:val="00083CCE"/>
    <w:rsid w:val="00084401"/>
    <w:rsid w:val="000B6079"/>
    <w:rsid w:val="000C5DCD"/>
    <w:rsid w:val="000D6471"/>
    <w:rsid w:val="00110B30"/>
    <w:rsid w:val="00111120"/>
    <w:rsid w:val="001234CE"/>
    <w:rsid w:val="00131718"/>
    <w:rsid w:val="00137704"/>
    <w:rsid w:val="00145056"/>
    <w:rsid w:val="00171191"/>
    <w:rsid w:val="001A2FDC"/>
    <w:rsid w:val="001A7040"/>
    <w:rsid w:val="001B3AE1"/>
    <w:rsid w:val="001C3F78"/>
    <w:rsid w:val="001D1876"/>
    <w:rsid w:val="001D6A71"/>
    <w:rsid w:val="001D6E13"/>
    <w:rsid w:val="001E09C0"/>
    <w:rsid w:val="001F4DFF"/>
    <w:rsid w:val="001F62E3"/>
    <w:rsid w:val="00205864"/>
    <w:rsid w:val="00214458"/>
    <w:rsid w:val="00223C7E"/>
    <w:rsid w:val="00227C79"/>
    <w:rsid w:val="00230890"/>
    <w:rsid w:val="002400B4"/>
    <w:rsid w:val="00242C68"/>
    <w:rsid w:val="002559A5"/>
    <w:rsid w:val="002661CD"/>
    <w:rsid w:val="002665F6"/>
    <w:rsid w:val="0028164E"/>
    <w:rsid w:val="0028686D"/>
    <w:rsid w:val="00290D38"/>
    <w:rsid w:val="00295036"/>
    <w:rsid w:val="002B2708"/>
    <w:rsid w:val="002B2D63"/>
    <w:rsid w:val="002C45FF"/>
    <w:rsid w:val="002D266E"/>
    <w:rsid w:val="002F0D5D"/>
    <w:rsid w:val="00305C97"/>
    <w:rsid w:val="00316053"/>
    <w:rsid w:val="003166AE"/>
    <w:rsid w:val="00330436"/>
    <w:rsid w:val="00361A79"/>
    <w:rsid w:val="00364283"/>
    <w:rsid w:val="003751B2"/>
    <w:rsid w:val="003A34ED"/>
    <w:rsid w:val="003A453A"/>
    <w:rsid w:val="003C5FDD"/>
    <w:rsid w:val="003D3C1A"/>
    <w:rsid w:val="0040558B"/>
    <w:rsid w:val="004216E6"/>
    <w:rsid w:val="00433052"/>
    <w:rsid w:val="00435ED1"/>
    <w:rsid w:val="00437F60"/>
    <w:rsid w:val="00455913"/>
    <w:rsid w:val="004641A4"/>
    <w:rsid w:val="00470096"/>
    <w:rsid w:val="00492A3F"/>
    <w:rsid w:val="004A594E"/>
    <w:rsid w:val="004A5DF4"/>
    <w:rsid w:val="004C07B5"/>
    <w:rsid w:val="004F1A22"/>
    <w:rsid w:val="004F3A70"/>
    <w:rsid w:val="005032DF"/>
    <w:rsid w:val="00523C09"/>
    <w:rsid w:val="00527584"/>
    <w:rsid w:val="00530411"/>
    <w:rsid w:val="005343CD"/>
    <w:rsid w:val="00536351"/>
    <w:rsid w:val="00541C05"/>
    <w:rsid w:val="00567AD3"/>
    <w:rsid w:val="00574ECC"/>
    <w:rsid w:val="00586690"/>
    <w:rsid w:val="005A4FBE"/>
    <w:rsid w:val="005B2D79"/>
    <w:rsid w:val="005D105A"/>
    <w:rsid w:val="005D3E0B"/>
    <w:rsid w:val="005E04C0"/>
    <w:rsid w:val="005E2871"/>
    <w:rsid w:val="005F0199"/>
    <w:rsid w:val="00605B4D"/>
    <w:rsid w:val="00613828"/>
    <w:rsid w:val="00653C23"/>
    <w:rsid w:val="00657440"/>
    <w:rsid w:val="00661C96"/>
    <w:rsid w:val="00666E27"/>
    <w:rsid w:val="006913F9"/>
    <w:rsid w:val="00691589"/>
    <w:rsid w:val="006939C7"/>
    <w:rsid w:val="006D2CBB"/>
    <w:rsid w:val="006E6B4B"/>
    <w:rsid w:val="00714F89"/>
    <w:rsid w:val="0072067E"/>
    <w:rsid w:val="007268C1"/>
    <w:rsid w:val="007362DC"/>
    <w:rsid w:val="007453B2"/>
    <w:rsid w:val="00766CAF"/>
    <w:rsid w:val="007759C4"/>
    <w:rsid w:val="0078281E"/>
    <w:rsid w:val="00785A3A"/>
    <w:rsid w:val="007D1602"/>
    <w:rsid w:val="007E49E8"/>
    <w:rsid w:val="007F6814"/>
    <w:rsid w:val="00800284"/>
    <w:rsid w:val="00801F09"/>
    <w:rsid w:val="008304A9"/>
    <w:rsid w:val="00837C24"/>
    <w:rsid w:val="00840DB6"/>
    <w:rsid w:val="008735CB"/>
    <w:rsid w:val="00885128"/>
    <w:rsid w:val="008A3758"/>
    <w:rsid w:val="008B1DA1"/>
    <w:rsid w:val="008C31B7"/>
    <w:rsid w:val="008C677D"/>
    <w:rsid w:val="008D0C52"/>
    <w:rsid w:val="008D2B0E"/>
    <w:rsid w:val="008D7F53"/>
    <w:rsid w:val="008E1075"/>
    <w:rsid w:val="008E2787"/>
    <w:rsid w:val="008E3C2E"/>
    <w:rsid w:val="00904C13"/>
    <w:rsid w:val="00906B64"/>
    <w:rsid w:val="00935D99"/>
    <w:rsid w:val="00945C2B"/>
    <w:rsid w:val="009511E3"/>
    <w:rsid w:val="00951276"/>
    <w:rsid w:val="009679B9"/>
    <w:rsid w:val="009728A5"/>
    <w:rsid w:val="0097358B"/>
    <w:rsid w:val="009757BD"/>
    <w:rsid w:val="009819ED"/>
    <w:rsid w:val="009910AB"/>
    <w:rsid w:val="009927B8"/>
    <w:rsid w:val="009A739A"/>
    <w:rsid w:val="009B58A8"/>
    <w:rsid w:val="009B64A8"/>
    <w:rsid w:val="009B7805"/>
    <w:rsid w:val="009F1A7F"/>
    <w:rsid w:val="009F526A"/>
    <w:rsid w:val="00A03DFA"/>
    <w:rsid w:val="00A03F80"/>
    <w:rsid w:val="00A12367"/>
    <w:rsid w:val="00A14781"/>
    <w:rsid w:val="00A244EC"/>
    <w:rsid w:val="00A33B6A"/>
    <w:rsid w:val="00A4081F"/>
    <w:rsid w:val="00A42D27"/>
    <w:rsid w:val="00A51F32"/>
    <w:rsid w:val="00A63C07"/>
    <w:rsid w:val="00A74A75"/>
    <w:rsid w:val="00A924DF"/>
    <w:rsid w:val="00AA5B41"/>
    <w:rsid w:val="00AB68C9"/>
    <w:rsid w:val="00AD576D"/>
    <w:rsid w:val="00AD6F46"/>
    <w:rsid w:val="00AF271C"/>
    <w:rsid w:val="00AF6681"/>
    <w:rsid w:val="00B01E70"/>
    <w:rsid w:val="00B17F77"/>
    <w:rsid w:val="00B204C7"/>
    <w:rsid w:val="00B410AE"/>
    <w:rsid w:val="00B475F3"/>
    <w:rsid w:val="00B50FEA"/>
    <w:rsid w:val="00B56A6B"/>
    <w:rsid w:val="00B66990"/>
    <w:rsid w:val="00B73332"/>
    <w:rsid w:val="00BF247F"/>
    <w:rsid w:val="00BF512F"/>
    <w:rsid w:val="00C12334"/>
    <w:rsid w:val="00C25027"/>
    <w:rsid w:val="00C2578B"/>
    <w:rsid w:val="00C36EDC"/>
    <w:rsid w:val="00C400D9"/>
    <w:rsid w:val="00C74490"/>
    <w:rsid w:val="00C97292"/>
    <w:rsid w:val="00C97C70"/>
    <w:rsid w:val="00CC72F8"/>
    <w:rsid w:val="00D0099D"/>
    <w:rsid w:val="00D03FBA"/>
    <w:rsid w:val="00D102D2"/>
    <w:rsid w:val="00D1426A"/>
    <w:rsid w:val="00D2638B"/>
    <w:rsid w:val="00D360CF"/>
    <w:rsid w:val="00D457FA"/>
    <w:rsid w:val="00D46E35"/>
    <w:rsid w:val="00D578E8"/>
    <w:rsid w:val="00D57E8E"/>
    <w:rsid w:val="00D63089"/>
    <w:rsid w:val="00D7568A"/>
    <w:rsid w:val="00DA35F1"/>
    <w:rsid w:val="00DB1887"/>
    <w:rsid w:val="00DB29BD"/>
    <w:rsid w:val="00DC3904"/>
    <w:rsid w:val="00DF0A5E"/>
    <w:rsid w:val="00DF71AF"/>
    <w:rsid w:val="00E00CD8"/>
    <w:rsid w:val="00E01B22"/>
    <w:rsid w:val="00E10BB5"/>
    <w:rsid w:val="00E115BC"/>
    <w:rsid w:val="00E2026E"/>
    <w:rsid w:val="00E251D0"/>
    <w:rsid w:val="00E32D40"/>
    <w:rsid w:val="00E335B9"/>
    <w:rsid w:val="00E34F3A"/>
    <w:rsid w:val="00E56214"/>
    <w:rsid w:val="00E60745"/>
    <w:rsid w:val="00E62FBF"/>
    <w:rsid w:val="00E635C0"/>
    <w:rsid w:val="00E6565A"/>
    <w:rsid w:val="00E65C23"/>
    <w:rsid w:val="00EA0917"/>
    <w:rsid w:val="00EC7BD9"/>
    <w:rsid w:val="00F00CF9"/>
    <w:rsid w:val="00F0156C"/>
    <w:rsid w:val="00F11AAD"/>
    <w:rsid w:val="00F21CF9"/>
    <w:rsid w:val="00F2385A"/>
    <w:rsid w:val="00F35678"/>
    <w:rsid w:val="00F5416E"/>
    <w:rsid w:val="00F833FA"/>
    <w:rsid w:val="00F866D3"/>
    <w:rsid w:val="00FB1C01"/>
    <w:rsid w:val="00FB635C"/>
    <w:rsid w:val="00FD56B6"/>
    <w:rsid w:val="00FF1B8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AF7"/>
  <w15:docId w15:val="{86D52575-6541-4159-9FBD-5C1696BF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de-DE" w:eastAsia="de-DE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7F77"/>
  </w:style>
  <w:style w:type="paragraph" w:styleId="berschrift1">
    <w:name w:val="heading 1"/>
    <w:basedOn w:val="Standard"/>
    <w:next w:val="Standard"/>
    <w:link w:val="berschrift1Zchn"/>
    <w:uiPriority w:val="9"/>
    <w:qFormat/>
    <w:rsid w:val="0052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3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20"/>
  </w:style>
  <w:style w:type="paragraph" w:styleId="Fuzeile">
    <w:name w:val="footer"/>
    <w:basedOn w:val="Standard"/>
    <w:link w:val="FuzeileZchn"/>
    <w:uiPriority w:val="99"/>
    <w:unhideWhenUsed/>
    <w:rsid w:val="001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120"/>
  </w:style>
  <w:style w:type="paragraph" w:styleId="Funotentext">
    <w:name w:val="footnote text"/>
    <w:basedOn w:val="Standard"/>
    <w:link w:val="FunotentextZchn"/>
    <w:uiPriority w:val="99"/>
    <w:semiHidden/>
    <w:unhideWhenUsed/>
    <w:rsid w:val="00A74A75"/>
    <w:pPr>
      <w:spacing w:after="0" w:line="240" w:lineRule="auto"/>
    </w:pPr>
    <w:rPr>
      <w:sz w:val="20"/>
      <w:szCs w:val="2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A75"/>
    <w:rPr>
      <w:sz w:val="20"/>
      <w:szCs w:val="25"/>
    </w:rPr>
  </w:style>
  <w:style w:type="character" w:styleId="Funotenzeichen">
    <w:name w:val="footnote reference"/>
    <w:basedOn w:val="Absatz-Standardschriftart"/>
    <w:uiPriority w:val="99"/>
    <w:semiHidden/>
    <w:unhideWhenUsed/>
    <w:rsid w:val="00A74A7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05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053"/>
    <w:rPr>
      <w:rFonts w:ascii="Tahoma" w:hAnsi="Tahoma" w:cs="Tahoma"/>
      <w:sz w:val="16"/>
      <w:szCs w:val="20"/>
    </w:rPr>
  </w:style>
  <w:style w:type="table" w:styleId="Tabellenraster">
    <w:name w:val="Table Grid"/>
    <w:basedOn w:val="NormaleTabelle"/>
    <w:uiPriority w:val="59"/>
    <w:rsid w:val="00316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234C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Hervorhebung">
    <w:name w:val="Emphasis"/>
    <w:basedOn w:val="Absatz-Standardschriftart"/>
    <w:uiPriority w:val="20"/>
    <w:qFormat/>
    <w:rsid w:val="00F5416E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C72F8"/>
    <w:pPr>
      <w:spacing w:after="0" w:line="240" w:lineRule="auto"/>
    </w:pPr>
    <w:rPr>
      <w:sz w:val="20"/>
      <w:szCs w:val="2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C72F8"/>
    <w:rPr>
      <w:sz w:val="20"/>
      <w:szCs w:val="25"/>
    </w:rPr>
  </w:style>
  <w:style w:type="character" w:styleId="Endnotenzeichen">
    <w:name w:val="endnote reference"/>
    <w:basedOn w:val="Absatz-Standardschriftart"/>
    <w:uiPriority w:val="99"/>
    <w:semiHidden/>
    <w:unhideWhenUsed/>
    <w:rsid w:val="00CC72F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3C0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8CFA-1223-427F-B0FB-6C60666F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Boehm-Tettelbach</dc:creator>
  <cp:lastModifiedBy> </cp:lastModifiedBy>
  <cp:revision>2</cp:revision>
  <cp:lastPrinted>2017-04-04T08:55:00Z</cp:lastPrinted>
  <dcterms:created xsi:type="dcterms:W3CDTF">2019-02-20T09:10:00Z</dcterms:created>
  <dcterms:modified xsi:type="dcterms:W3CDTF">2019-02-20T09:10:00Z</dcterms:modified>
</cp:coreProperties>
</file>