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11" w:rsidRPr="000E016E" w:rsidRDefault="0046155D" w:rsidP="000E016E">
      <w:pPr>
        <w:spacing w:after="0"/>
        <w:ind w:left="7080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bookmarkStart w:id="0" w:name="_GoBack"/>
      <w:bookmarkEnd w:id="0"/>
      <w:r w:rsidRPr="000E016E">
        <w:rPr>
          <w:rFonts w:ascii="Arial Unicode MS" w:eastAsia="Arial Unicode MS" w:hAnsi="Arial Unicode MS" w:cs="Arial Unicode MS"/>
          <w:sz w:val="20"/>
          <w:szCs w:val="20"/>
          <w:lang w:val="en-GB"/>
        </w:rPr>
        <w:t>Aleksandra Turek</w:t>
      </w:r>
    </w:p>
    <w:p w:rsidR="0046155D" w:rsidRPr="0046155D" w:rsidRDefault="0046155D" w:rsidP="0046155D">
      <w:pPr>
        <w:spacing w:after="0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46155D">
        <w:rPr>
          <w:rFonts w:ascii="Arial Unicode MS" w:eastAsia="Arial Unicode MS" w:hAnsi="Arial Unicode MS" w:cs="Arial Unicode MS"/>
          <w:sz w:val="24"/>
          <w:szCs w:val="24"/>
          <w:lang w:val="en-GB"/>
        </w:rPr>
        <w:t>I would like to propose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the following</w:t>
      </w:r>
      <w:r w:rsidRPr="0046155D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sessions of Dingal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literature:</w:t>
      </w:r>
    </w:p>
    <w:p w:rsidR="00BD7624" w:rsidRPr="00BD7624" w:rsidRDefault="00977E9B" w:rsidP="00977E9B">
      <w:pPr>
        <w:pStyle w:val="Listenabsatz"/>
        <w:numPr>
          <w:ilvl w:val="0"/>
          <w:numId w:val="2"/>
        </w:numPr>
        <w:spacing w:after="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r</w:t>
      </w:r>
      <w:r w:rsidR="00F56640">
        <w:rPr>
          <w:rFonts w:ascii="Arial Unicode MS" w:eastAsia="Arial Unicode MS" w:hAnsi="Arial Unicode MS" w:cs="Arial Unicode MS"/>
          <w:sz w:val="24"/>
          <w:szCs w:val="24"/>
          <w:lang w:val="en-GB"/>
        </w:rPr>
        <w:t>eading of certain fragments of</w:t>
      </w:r>
      <w:r w:rsidR="0046155D" w:rsidRPr="0046155D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</w:t>
      </w:r>
      <w:r w:rsidR="0046155D" w:rsidRPr="00583F1B">
        <w:rPr>
          <w:rFonts w:ascii="Arial Unicode MS" w:eastAsia="Arial Unicode MS" w:hAnsi="Arial Unicode MS" w:cs="Arial Unicode MS"/>
          <w:i/>
          <w:iCs/>
          <w:sz w:val="24"/>
          <w:szCs w:val="24"/>
          <w:lang w:val="en-GB"/>
        </w:rPr>
        <w:t>Krisana-Rukama</w:t>
      </w:r>
      <w:r w:rsidR="0046155D" w:rsidRPr="00583F1B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val="en-GB"/>
        </w:rPr>
        <w:t>ṇī</w:t>
      </w:r>
      <w:r w:rsidR="0046155D" w:rsidRPr="00583F1B">
        <w:rPr>
          <w:rFonts w:ascii="Arial Unicode MS" w:eastAsia="Arial Unicode MS" w:hAnsi="Arial Unicode MS" w:cs="Arial Unicode MS"/>
          <w:i/>
          <w:iCs/>
          <w:sz w:val="24"/>
          <w:szCs w:val="24"/>
          <w:lang w:val="en-GB"/>
        </w:rPr>
        <w:t>-r</w:t>
      </w:r>
      <w:r w:rsidR="0046155D" w:rsidRPr="00583F1B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val="en-GB"/>
        </w:rPr>
        <w:t>ī</w:t>
      </w:r>
      <w:r w:rsidR="0046155D" w:rsidRPr="00583F1B">
        <w:rPr>
          <w:rFonts w:ascii="Arial Unicode MS" w:eastAsia="Arial Unicode MS" w:hAnsi="Arial Unicode MS" w:cs="Arial Unicode MS"/>
          <w:i/>
          <w:iCs/>
          <w:sz w:val="24"/>
          <w:szCs w:val="24"/>
          <w:lang w:val="en-GB"/>
        </w:rPr>
        <w:t xml:space="preserve"> veli R</w:t>
      </w:r>
      <w:r w:rsidR="0046155D" w:rsidRPr="00583F1B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val="en-GB"/>
        </w:rPr>
        <w:t>āṭ</w:t>
      </w:r>
      <w:r w:rsidR="0046155D" w:rsidRPr="00583F1B">
        <w:rPr>
          <w:rFonts w:ascii="Arial Unicode MS" w:eastAsia="Arial Unicode MS" w:hAnsi="Arial Unicode MS" w:cs="Arial Unicode MS"/>
          <w:i/>
          <w:iCs/>
          <w:sz w:val="24"/>
          <w:szCs w:val="24"/>
          <w:lang w:val="en-GB"/>
        </w:rPr>
        <w:t>hau</w:t>
      </w:r>
      <w:r w:rsidR="0046155D" w:rsidRPr="00583F1B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val="en-GB"/>
        </w:rPr>
        <w:t>ṛ</w:t>
      </w:r>
      <w:r w:rsidR="0046155D" w:rsidRPr="00583F1B">
        <w:rPr>
          <w:rFonts w:ascii="Arial Unicode MS" w:eastAsia="Arial Unicode MS" w:hAnsi="Arial Unicode MS" w:cs="Arial Unicode MS"/>
          <w:i/>
          <w:iCs/>
          <w:sz w:val="24"/>
          <w:szCs w:val="24"/>
          <w:lang w:val="en-GB"/>
        </w:rPr>
        <w:t xml:space="preserve">a </w:t>
      </w:r>
      <w:r w:rsidR="0046155D" w:rsidRPr="00583F1B">
        <w:rPr>
          <w:rFonts w:ascii="Arial Unicode MS" w:eastAsia="Arial Unicode MS" w:hAnsi="Arial Unicode MS" w:cs="Arial Unicode MS"/>
          <w:i/>
          <w:iCs/>
          <w:sz w:val="24"/>
          <w:szCs w:val="24"/>
          <w:lang w:val="en-GB"/>
        </w:rPr>
        <w:br/>
        <w:t>Pr</w:t>
      </w:r>
      <w:r w:rsidR="0046155D" w:rsidRPr="00583F1B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val="en-GB"/>
        </w:rPr>
        <w:t>̥</w:t>
      </w:r>
      <w:r w:rsidR="0046155D" w:rsidRPr="00583F1B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thv</w:t>
      </w:r>
      <w:r w:rsidR="0046155D" w:rsidRPr="00583F1B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val="en-US"/>
        </w:rPr>
        <w:t>ī</w:t>
      </w:r>
      <w:r w:rsidR="0046155D" w:rsidRPr="00583F1B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r</w:t>
      </w:r>
      <w:r w:rsidR="0046155D" w:rsidRPr="00583F1B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val="en-US"/>
        </w:rPr>
        <w:t>ā</w:t>
      </w:r>
      <w:r w:rsidR="0046155D" w:rsidRPr="00583F1B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ja-r</w:t>
      </w:r>
      <w:r w:rsidR="0046155D" w:rsidRPr="00583F1B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val="en-US"/>
        </w:rPr>
        <w:t>ī</w:t>
      </w:r>
      <w:r w:rsidR="0046155D" w:rsidRPr="00583F1B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 xml:space="preserve"> kah</w:t>
      </w:r>
      <w:r w:rsidR="0046155D" w:rsidRPr="00583F1B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val="en-US"/>
        </w:rPr>
        <w:t>ī</w:t>
      </w:r>
      <w:r w:rsidR="00822E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(later called</w:t>
      </w:r>
      <w:r w:rsidR="00BD762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in short as </w:t>
      </w:r>
      <w:r w:rsidR="00BD7624" w:rsidRPr="00973C45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Veli</w:t>
      </w:r>
      <w:r w:rsidR="00BD7624">
        <w:rPr>
          <w:rFonts w:ascii="Arial Unicode MS" w:eastAsia="Arial Unicode MS" w:hAnsi="Arial Unicode MS" w:cs="Arial Unicode MS"/>
          <w:sz w:val="24"/>
          <w:szCs w:val="24"/>
          <w:lang w:val="en-US"/>
        </w:rPr>
        <w:t>)</w:t>
      </w:r>
      <w:r w:rsidR="0046155D">
        <w:rPr>
          <w:rFonts w:ascii="Arial Unicode MS" w:eastAsia="Arial Unicode MS" w:hAnsi="Arial Unicode MS" w:cs="Arial Unicode MS"/>
          <w:sz w:val="24"/>
          <w:szCs w:val="24"/>
          <w:lang w:val="en-US"/>
        </w:rPr>
        <w:t>: the episode of the battle between Krishna and Śiśupala (</w:t>
      </w:r>
      <w:r w:rsidR="00BD762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verses </w:t>
      </w:r>
      <w:r w:rsidR="0046155D">
        <w:rPr>
          <w:rFonts w:ascii="Arial Unicode MS" w:eastAsia="Arial Unicode MS" w:hAnsi="Arial Unicode MS" w:cs="Arial Unicode MS"/>
          <w:sz w:val="24"/>
          <w:szCs w:val="24"/>
          <w:lang w:val="en-US"/>
        </w:rPr>
        <w:t>117-</w:t>
      </w:r>
      <w:r w:rsidR="00BD762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127) and some other fragments </w:t>
      </w:r>
      <w:r w:rsidR="0046155D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D7624">
        <w:rPr>
          <w:rFonts w:ascii="Arial Unicode MS" w:eastAsia="Arial Unicode MS" w:hAnsi="Arial Unicode MS" w:cs="Arial Unicode MS"/>
          <w:sz w:val="24"/>
          <w:szCs w:val="24"/>
          <w:lang w:val="en-US"/>
        </w:rPr>
        <w:t>(</w:t>
      </w:r>
      <w:r w:rsidR="00822E1B">
        <w:rPr>
          <w:rFonts w:ascii="Arial Unicode MS" w:eastAsia="Arial Unicode MS" w:hAnsi="Arial Unicode MS" w:cs="Arial Unicode MS"/>
          <w:sz w:val="24"/>
          <w:szCs w:val="24"/>
          <w:lang w:val="en-US"/>
        </w:rPr>
        <w:t>exact</w:t>
      </w:r>
      <w:r w:rsidR="0046155D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fragments</w:t>
      </w:r>
      <w:r w:rsidR="00822E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will be determined at a later time</w:t>
      </w:r>
      <w:r w:rsidR="00BD7624">
        <w:rPr>
          <w:rFonts w:ascii="Arial Unicode MS" w:eastAsia="Arial Unicode MS" w:hAnsi="Arial Unicode MS" w:cs="Arial Unicode MS"/>
          <w:sz w:val="24"/>
          <w:szCs w:val="24"/>
          <w:lang w:val="en-US"/>
        </w:rPr>
        <w:t>).</w:t>
      </w:r>
    </w:p>
    <w:p w:rsidR="000E34AB" w:rsidRDefault="00CA5C44" w:rsidP="000A06AD">
      <w:pPr>
        <w:pStyle w:val="Listenabsatz"/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 xml:space="preserve">   </w:t>
      </w:r>
      <w:r w:rsidR="00583F1B" w:rsidRPr="00583F1B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Veli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is considered to be one of the most significant and excellent masterpieces of Rajasthani literature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(called in Rajasthan the fifth Veda)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US"/>
        </w:rPr>
        <w:t>, which is also confirmed by the fact that this work has the biggest number</w:t>
      </w:r>
      <w:r w:rsidR="00822E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of commentaries in the whole 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Rajasthani literature (more than a dozen; in Sanskrit, Rajasthani and </w:t>
      </w:r>
      <w:r w:rsidR="00822E1B">
        <w:rPr>
          <w:rFonts w:ascii="Arial Unicode MS" w:eastAsia="Arial Unicode MS" w:hAnsi="Arial Unicode MS" w:cs="Arial Unicode MS"/>
          <w:sz w:val="24"/>
          <w:szCs w:val="24"/>
          <w:lang w:val="en-US"/>
        </w:rPr>
        <w:t>in Brajbhasha; some of them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written</w:t>
      </w:r>
      <w:r w:rsidR="005D1E43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soon after composing the Veli, i.e. in the lifetime of the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author</w:t>
      </w:r>
      <w:r w:rsidR="005D1E43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of the poem). </w:t>
      </w:r>
      <w:r w:rsidR="005D1E43" w:rsidRPr="00822E1B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 xml:space="preserve">Veli </w:t>
      </w:r>
      <w:r w:rsidR="005D1E43">
        <w:rPr>
          <w:rFonts w:ascii="Arial Unicode MS" w:eastAsia="Arial Unicode MS" w:hAnsi="Arial Unicode MS" w:cs="Arial Unicode MS"/>
          <w:sz w:val="24"/>
          <w:szCs w:val="24"/>
          <w:lang w:val="en-US"/>
        </w:rPr>
        <w:t>was</w:t>
      </w:r>
      <w:r w:rsidR="00F5664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US"/>
        </w:rPr>
        <w:t>composed</w:t>
      </w:r>
      <w:r w:rsidR="00F5664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in 1580 by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GB"/>
        </w:rPr>
        <w:t>Pr</w:t>
      </w:r>
      <w:r w:rsidR="00583F1B">
        <w:rPr>
          <w:rFonts w:ascii="Arial Unicode MS" w:eastAsia="Arial Unicode MS" w:hAnsi="Arial Unicode MS" w:cs="Arial Unicode MS" w:hint="eastAsia"/>
          <w:sz w:val="24"/>
          <w:szCs w:val="24"/>
          <w:lang w:val="en-GB"/>
        </w:rPr>
        <w:t>̥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US"/>
        </w:rPr>
        <w:t>thv</w:t>
      </w:r>
      <w:r w:rsidR="00583F1B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ī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US"/>
        </w:rPr>
        <w:t>r</w:t>
      </w:r>
      <w:r w:rsidR="00583F1B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ā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j 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GB"/>
        </w:rPr>
        <w:t>R</w:t>
      </w:r>
      <w:r w:rsidR="00583F1B">
        <w:rPr>
          <w:rFonts w:ascii="Arial Unicode MS" w:eastAsia="Arial Unicode MS" w:hAnsi="Arial Unicode MS" w:cs="Arial Unicode MS" w:hint="eastAsia"/>
          <w:sz w:val="24"/>
          <w:szCs w:val="24"/>
          <w:lang w:val="en-GB"/>
        </w:rPr>
        <w:t>āṭ</w:t>
      </w:r>
      <w:r w:rsidR="00583F1B">
        <w:rPr>
          <w:rFonts w:ascii="Arial Unicode MS" w:eastAsia="Arial Unicode MS" w:hAnsi="Arial Unicode MS" w:cs="Arial Unicode MS"/>
          <w:sz w:val="24"/>
          <w:szCs w:val="24"/>
          <w:lang w:val="en-GB"/>
        </w:rPr>
        <w:t>hau</w:t>
      </w:r>
      <w:r w:rsidR="00583F1B">
        <w:rPr>
          <w:rFonts w:ascii="Arial Unicode MS" w:eastAsia="Arial Unicode MS" w:hAnsi="Arial Unicode MS" w:cs="Arial Unicode MS" w:hint="eastAsia"/>
          <w:sz w:val="24"/>
          <w:szCs w:val="24"/>
          <w:lang w:val="en-GB"/>
        </w:rPr>
        <w:t>ṛ</w:t>
      </w:r>
      <w:r w:rsidR="005D1E43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of B</w:t>
      </w:r>
      <w:r w:rsidR="005D1E43">
        <w:rPr>
          <w:rFonts w:ascii="Arial Unicode MS" w:eastAsia="Arial Unicode MS" w:hAnsi="Arial Unicode MS" w:cs="Arial Unicode MS" w:hint="eastAsia"/>
          <w:sz w:val="24"/>
          <w:szCs w:val="24"/>
          <w:lang w:val="en-GB"/>
        </w:rPr>
        <w:t>ikaner</w:t>
      </w:r>
      <w:r w:rsidR="00AC56ED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(1549-1600) who was considered to be not only the most excellent poet (also at the emperor Akbar’s court) but also a saint</w:t>
      </w:r>
      <w:r w:rsidR="005D1E43">
        <w:rPr>
          <w:rFonts w:ascii="Arial Unicode MS" w:eastAsia="Arial Unicode MS" w:hAnsi="Arial Unicode MS" w:cs="Arial Unicode MS" w:hint="eastAsia"/>
          <w:sz w:val="24"/>
          <w:szCs w:val="24"/>
          <w:lang w:val="en-GB"/>
        </w:rPr>
        <w:t xml:space="preserve">. </w:t>
      </w:r>
      <w:r w:rsidR="000E34AB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The Veli (the poem of 300 verses) combines together three distinct trends of Rajasthani literature: heroic literature in the Charan style, religious literature and love poetry. Despite its elaborateness the language of the poem is very simple. </w:t>
      </w:r>
    </w:p>
    <w:p w:rsidR="00BD7624" w:rsidRDefault="00CA5C44" w:rsidP="000A06AD">
      <w:pPr>
        <w:pStyle w:val="Listenabsatz"/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  </w:t>
      </w:r>
      <w:r w:rsidR="000E34AB">
        <w:rPr>
          <w:rFonts w:ascii="Arial Unicode MS" w:eastAsia="Arial Unicode MS" w:hAnsi="Arial Unicode MS" w:cs="Arial Unicode MS"/>
          <w:sz w:val="24"/>
          <w:szCs w:val="24"/>
          <w:lang w:val="en-GB"/>
        </w:rPr>
        <w:t>I would like to propose to read the poem ed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ited by Narottamdas</w:t>
      </w:r>
      <w:r w:rsidR="00753D9E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Swami (1</w:t>
      </w:r>
      <w:r w:rsidR="00753D9E" w:rsidRPr="00753D9E"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GB"/>
        </w:rPr>
        <w:t>st</w:t>
      </w:r>
      <w:r w:rsidR="00753D9E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published</w:t>
      </w:r>
      <w:r w:rsidR="000E34AB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in 1953)</w:t>
      </w:r>
      <w:r w:rsidR="000A06AD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together with its translation into Brajbhasha, which is not philological but literary. This would be an opportunity to compare the language of Dingal with Brajbhasha.</w:t>
      </w:r>
      <w:r w:rsidR="000E34AB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</w:t>
      </w:r>
    </w:p>
    <w:p w:rsidR="008B3C5A" w:rsidRDefault="008B3C5A" w:rsidP="002F01AF">
      <w:pPr>
        <w:pStyle w:val="Listenabsatz"/>
        <w:numPr>
          <w:ilvl w:val="0"/>
          <w:numId w:val="2"/>
        </w:numPr>
        <w:spacing w:after="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2F01AF">
        <w:rPr>
          <w:rFonts w:ascii="Arial Unicode MS" w:eastAsia="Arial Unicode MS" w:hAnsi="Arial Unicode MS" w:cs="Arial Unicode MS"/>
          <w:sz w:val="24"/>
          <w:szCs w:val="24"/>
          <w:lang w:val="en-GB"/>
        </w:rPr>
        <w:t>Reading of certain Dingal-git from the 19</w:t>
      </w:r>
      <w:r w:rsidRPr="002F01AF"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GB"/>
        </w:rPr>
        <w:t>th</w:t>
      </w:r>
      <w:r w:rsidR="00822E1B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century (</w:t>
      </w:r>
      <w:r w:rsidR="00822E1B">
        <w:rPr>
          <w:rFonts w:ascii="Arial Unicode MS" w:eastAsia="Arial Unicode MS" w:hAnsi="Arial Unicode MS" w:cs="Arial Unicode MS"/>
          <w:sz w:val="24"/>
          <w:szCs w:val="24"/>
          <w:lang w:val="en-US"/>
        </w:rPr>
        <w:t>exact</w:t>
      </w:r>
      <w:r w:rsidR="00F5664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poems</w:t>
      </w:r>
      <w:r w:rsidR="00822E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will be determined at a later time</w:t>
      </w:r>
      <w:r w:rsidRPr="002F01AF">
        <w:rPr>
          <w:rFonts w:ascii="Arial Unicode MS" w:eastAsia="Arial Unicode MS" w:hAnsi="Arial Unicode MS" w:cs="Arial Unicode MS"/>
          <w:sz w:val="24"/>
          <w:szCs w:val="24"/>
          <w:lang w:val="en-GB"/>
        </w:rPr>
        <w:t>). Despite the fact that these commemorative poems were composed in early mode</w:t>
      </w:r>
      <w:r w:rsidR="008917B7" w:rsidRPr="002F01AF">
        <w:rPr>
          <w:rFonts w:ascii="Arial Unicode MS" w:eastAsia="Arial Unicode MS" w:hAnsi="Arial Unicode MS" w:cs="Arial Unicode MS"/>
          <w:sz w:val="24"/>
          <w:szCs w:val="24"/>
          <w:lang w:val="en-GB"/>
        </w:rPr>
        <w:t>rn period, the language of the</w:t>
      </w:r>
      <w:r w:rsidRPr="002F01A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compositions is mor</w:t>
      </w:r>
      <w:r w:rsidR="008917B7" w:rsidRPr="002F01AF">
        <w:rPr>
          <w:rFonts w:ascii="Arial Unicode MS" w:eastAsia="Arial Unicode MS" w:hAnsi="Arial Unicode MS" w:cs="Arial Unicode MS"/>
          <w:sz w:val="24"/>
          <w:szCs w:val="24"/>
          <w:lang w:val="en-GB"/>
        </w:rPr>
        <w:t>e</w:t>
      </w:r>
      <w:r w:rsidRPr="002F01A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difficult than Dingal of the </w:t>
      </w:r>
      <w:r w:rsidRPr="00822E1B">
        <w:rPr>
          <w:rFonts w:ascii="Arial Unicode MS" w:eastAsia="Arial Unicode MS" w:hAnsi="Arial Unicode MS" w:cs="Arial Unicode MS"/>
          <w:i/>
          <w:iCs/>
          <w:sz w:val="24"/>
          <w:szCs w:val="24"/>
          <w:lang w:val="en-GB"/>
        </w:rPr>
        <w:t>Veli</w:t>
      </w:r>
      <w:r w:rsidRPr="002F01A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. </w:t>
      </w:r>
      <w:r w:rsidR="00822E1B">
        <w:rPr>
          <w:rFonts w:ascii="Arial Unicode MS" w:eastAsia="Arial Unicode MS" w:hAnsi="Arial Unicode MS" w:cs="Arial Unicode MS"/>
          <w:sz w:val="24"/>
          <w:szCs w:val="24"/>
          <w:lang w:val="en-GB"/>
        </w:rPr>
        <w:t>According to</w:t>
      </w:r>
      <w:r w:rsidR="008917B7" w:rsidRPr="002F01A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David Smith (e.g. in his </w:t>
      </w:r>
      <w:r w:rsidR="008917B7" w:rsidRPr="002F01AF">
        <w:rPr>
          <w:rFonts w:ascii="Arial Unicode MS" w:eastAsia="Arial Unicode MS" w:hAnsi="Arial Unicode MS" w:cs="Arial Unicode MS"/>
          <w:i/>
          <w:iCs/>
          <w:sz w:val="24"/>
          <w:szCs w:val="24"/>
          <w:lang w:val="en-GB"/>
        </w:rPr>
        <w:t>Ratn</w:t>
      </w:r>
      <w:r w:rsidR="008917B7" w:rsidRPr="002F01AF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val="en-GB"/>
        </w:rPr>
        <w:t>ā</w:t>
      </w:r>
      <w:r w:rsidR="008917B7" w:rsidRPr="002F01AF">
        <w:rPr>
          <w:rFonts w:ascii="Arial Unicode MS" w:eastAsia="Arial Unicode MS" w:hAnsi="Arial Unicode MS" w:cs="Arial Unicode MS"/>
          <w:i/>
          <w:iCs/>
          <w:sz w:val="24"/>
          <w:szCs w:val="24"/>
          <w:lang w:val="en-GB"/>
        </w:rPr>
        <w:t>kara’s Haravijaya. An Introduction to the Sanskirt Court Epic</w:t>
      </w:r>
      <w:r w:rsidR="008917B7" w:rsidRPr="002F01A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, Delhi, 1985), passages on war are composed in a difficult language deliberately in order to create in a reader a feeling of struggling like in the battle.  </w:t>
      </w:r>
    </w:p>
    <w:p w:rsidR="0046155D" w:rsidRPr="0046155D" w:rsidRDefault="0046155D" w:rsidP="00BD7624">
      <w:pPr>
        <w:pStyle w:val="Listenabsatz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</w:p>
    <w:sectPr w:rsidR="0046155D" w:rsidRPr="0046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0DD8"/>
    <w:multiLevelType w:val="hybridMultilevel"/>
    <w:tmpl w:val="1C16C0F2"/>
    <w:lvl w:ilvl="0" w:tplc="67CEDC5A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F1291"/>
    <w:multiLevelType w:val="hybridMultilevel"/>
    <w:tmpl w:val="F8F46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5D"/>
    <w:rsid w:val="000A06AD"/>
    <w:rsid w:val="000E016E"/>
    <w:rsid w:val="000E34AB"/>
    <w:rsid w:val="002F01AF"/>
    <w:rsid w:val="00375A8E"/>
    <w:rsid w:val="0046155D"/>
    <w:rsid w:val="00583F1B"/>
    <w:rsid w:val="005D1E43"/>
    <w:rsid w:val="00753D9E"/>
    <w:rsid w:val="00822E1B"/>
    <w:rsid w:val="008917B7"/>
    <w:rsid w:val="008B3C5A"/>
    <w:rsid w:val="00973C45"/>
    <w:rsid w:val="00977E9B"/>
    <w:rsid w:val="009E7E94"/>
    <w:rsid w:val="00AC111F"/>
    <w:rsid w:val="00AC56ED"/>
    <w:rsid w:val="00BD7624"/>
    <w:rsid w:val="00CA5C44"/>
    <w:rsid w:val="00DF6B11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oranskaia</cp:lastModifiedBy>
  <cp:revision>2</cp:revision>
  <dcterms:created xsi:type="dcterms:W3CDTF">2019-01-18T03:07:00Z</dcterms:created>
  <dcterms:modified xsi:type="dcterms:W3CDTF">2019-01-18T03:07:00Z</dcterms:modified>
</cp:coreProperties>
</file>